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جاهزة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للتحميل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والطباعة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المواضيع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تعاظمت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المسألة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ٌ</w:t>
      </w:r>
      <w:r w:rsidDel="00000000" w:rsidR="00000000" w:rsidRPr="00000000">
        <w:rPr>
          <w:rtl w:val="1"/>
        </w:rPr>
        <w:t xml:space="preserve">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والبلدان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وتراجعها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لمحاربة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المسألة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للمدارس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الامية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نهتدي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صراطه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أخرجنا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وهدانا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فإننا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نلتقي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مجددا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لنتفقه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بأسره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آثار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بالضرر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نعيشه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والحداثة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والإنترنت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والسرعة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وتماسك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وتأخر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منزلة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وثوابهم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ذكرناها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نتوسع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تفصيلها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تلاميذنا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بتحضيرها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الامية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لطالما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الأمية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وكما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تعودنا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بصوته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العذب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والعلماء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ۗ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ۗ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ِ}[1].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منلزل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وترقيته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ۖ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انش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ٍ ۚ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ٌ}[2]</w:t>
      </w:r>
    </w:p>
    <w:p w:rsidR="00000000" w:rsidDel="00000000" w:rsidP="00000000" w:rsidRDefault="00000000" w:rsidRPr="00000000" w14:paraId="0000000C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الحديث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الأمية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العطرة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الدرداء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والعلماء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يطلب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الجنة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الملائكة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لتضع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أجنحت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لطالب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العال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ليستغفر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السماوات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والحيتان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جوف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الماء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العابد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كفضل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القمر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البدر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الكواكب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ورثة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درهم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بحظ</w:t>
      </w:r>
      <w:r w:rsidDel="00000000" w:rsidR="00000000" w:rsidRPr="00000000">
        <w:rPr>
          <w:rtl w:val="1"/>
        </w:rPr>
        <w:t xml:space="preserve">ٍّ </w:t>
      </w:r>
      <w:r w:rsidDel="00000000" w:rsidR="00000000" w:rsidRPr="00000000">
        <w:rPr>
          <w:rtl w:val="1"/>
        </w:rPr>
        <w:t xml:space="preserve">وافر</w:t>
      </w:r>
      <w:r w:rsidDel="00000000" w:rsidR="00000000" w:rsidRPr="00000000">
        <w:rPr>
          <w:rtl w:val="1"/>
        </w:rPr>
        <w:t xml:space="preserve">ٍ"[3]</w:t>
      </w:r>
    </w:p>
    <w:p w:rsidR="00000000" w:rsidDel="00000000" w:rsidP="00000000" w:rsidRDefault="00000000" w:rsidRPr="00000000" w14:paraId="0000000F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كلمة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صباحية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الأمية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والآن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السادة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الأفاضل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القائمين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المعطاءة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زملائي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وزميلاتي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راسة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دروبا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ملؤها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والصلاح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منفذين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تعلمناه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نتكلم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نعالج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نمحوها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سجلات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وقواميس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فالجهل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وإتما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التخلف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والتراجع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والتخلف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والفضيلة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نرتقي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المستويات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الختام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ينفعنا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وينفعنا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نشكر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والمعبرة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…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المسألة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بالمجتمعات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بثقافة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أبنائها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محرك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773 </w:t>
      </w:r>
      <w:r w:rsidDel="00000000" w:rsidR="00000000" w:rsidRPr="00000000">
        <w:rPr>
          <w:rtl w:val="1"/>
        </w:rPr>
        <w:t xml:space="preserve">مليون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والكتابة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يستدعي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والكتابة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والإبداع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والاتصال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وجواب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نشكر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المسألة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سيقدمه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مصطلح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ومداخله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والكتابة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والحاضر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سابقا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والكتابة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والأجهزة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ميته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الكفار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الأسرى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يجيدون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والكتابة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بتعليم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عتقهم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المعلوماتية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العثور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وتقييمها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وتنظيمها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واستخدامها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وتوصيلها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مزيج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التفكير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وتكنولوجيا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الكمبيوتر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والاتصال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شعر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لطالما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حاضرا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لمواكبة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التطور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والمجتمعات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والتحفيز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اطلب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تكسل</w:t>
      </w:r>
      <w:r w:rsidDel="00000000" w:rsidR="00000000" w:rsidRPr="00000000">
        <w:rPr>
          <w:rtl w:val="1"/>
        </w:rPr>
        <w:t xml:space="preserve">ْ ***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أبعد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الكسل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واحتفل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للفقه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ِ ***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تشتغل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بمال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واهجر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النوم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وحص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***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يعرف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المطلوب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يحقر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ذهب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أرباب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***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ُّ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سار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وصل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ازدياد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إرغام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دى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وجمال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جم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المنطق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بالن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حو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***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حرم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الإعراب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النطق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اختبل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وانظم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ولازم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مذهبي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فاطراح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الرفد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أقل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2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الامية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صميم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المسألة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ملؤها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والصلاح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بأسره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الختام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وينتشر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المسألة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نرتقي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ونضاهي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بعلمنا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مغاربها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يرزقنا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ينفعنا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الزمر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9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المجادلة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11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داود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الدرداء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3641،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