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b w:val="1"/>
          <w:rtl w:val="1"/>
        </w:rPr>
        <w:t xml:space="preserve">خطبة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فضل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عرفة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والعيد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مكتوبة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نحن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لابد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وتذكيرهم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المترتب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يغفلوا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الفضيلة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عاتق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وخطباء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منابرهم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الوعظ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والإرشاد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للنبي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لأمة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خطبة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عرفة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وعيد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الأضحى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1"/>
        </w:rPr>
        <w:t xml:space="preserve">وفضل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المباركة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مقدمة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خطبة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فضل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عرفة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والعيد</w:t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1"/>
        </w:rPr>
        <w:t xml:space="preserve">بسم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المرسلين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سيدنا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وشفيع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وأتمه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نعمته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يجعلنا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المغضوب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والضالين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اصطفانا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خلقه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وهدانا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صراطه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المستقيم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ونعوذ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أنفسنا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وسيئات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أعمالنا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يضلل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المرسلين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الصالحين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عبده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ورسوله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5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خطبة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فضل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عرفة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والعيد</w:t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1"/>
        </w:rPr>
        <w:t xml:space="preserve">الخطبة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يلقيها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المصلين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خطبتين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ملأهما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الوعظ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والإرشاد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بدايتهما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والثناء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نهايتهما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بالدعاء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للمسلمين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جمعاء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واستبيان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موضوعنا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الآتي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b w:val="1"/>
          <w:rtl w:val="1"/>
        </w:rPr>
        <w:t xml:space="preserve">الخطبة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الأولى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فضل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عرفة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والعيد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1"/>
        </w:rPr>
        <w:t xml:space="preserve">أخوتي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الرحمة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والمغفرة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تتجلى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بأبهى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جعله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فضيلة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يفتح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رحمته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مصراعيها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لعباده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الصالحين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التائبين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الطائعين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لأمره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القادمين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يأتي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عرفة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بفضله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مشارق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ومغربها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وكانوا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وقفوا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عرفات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عداهم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فضائله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تعتق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رقاب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لبى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ووقف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طاهرا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نقيا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طامعا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بكرمه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ومتلهفا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لعطفه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وجاهرا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بذكره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وخاضعا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لأمره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يباهي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ملائكة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ااصلاة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وم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ث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ار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وم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َ، </w:t>
      </w:r>
      <w:r w:rsidDel="00000000" w:rsidR="00000000" w:rsidRPr="00000000">
        <w:rPr>
          <w:rtl w:val="1"/>
        </w:rPr>
        <w:t xml:space="preserve">وإن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ث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اه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ائ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َ،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قول</w:t>
      </w:r>
      <w:r w:rsidDel="00000000" w:rsidR="00000000" w:rsidRPr="00000000">
        <w:rPr>
          <w:rtl w:val="1"/>
        </w:rPr>
        <w:t xml:space="preserve">ُ: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اد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ؤ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اء</w:t>
      </w:r>
      <w:r w:rsidDel="00000000" w:rsidR="00000000" w:rsidRPr="00000000">
        <w:rPr>
          <w:rtl w:val="1"/>
        </w:rPr>
        <w:t xml:space="preserve">ِ؟"[1]، </w:t>
      </w:r>
      <w:r w:rsidDel="00000000" w:rsidR="00000000" w:rsidRPr="00000000">
        <w:rPr>
          <w:rtl w:val="1"/>
        </w:rPr>
        <w:t xml:space="preserve">فلا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تغفلوا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المغفرة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الوايعة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خصكم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شملتكم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رحمة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صيامه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الحاج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صوم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عر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فة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كف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ارة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السنة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الماض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السنة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ستقب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لة</w:t>
      </w:r>
      <w:r w:rsidDel="00000000" w:rsidR="00000000" w:rsidRPr="00000000">
        <w:rPr>
          <w:rtl w:val="1"/>
        </w:rPr>
        <w:t xml:space="preserve">ِ"[2]، </w:t>
      </w:r>
      <w:r w:rsidDel="00000000" w:rsidR="00000000" w:rsidRPr="00000000">
        <w:rPr>
          <w:rtl w:val="1"/>
        </w:rPr>
        <w:t xml:space="preserve">فسبحان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أغدق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يحتسب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وأسغتفر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ولكم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يعظكم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لعلكم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تهتدون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الخطبة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الثانية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فضل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عرفة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والعيد</w:t>
      </w:r>
    </w:p>
    <w:p w:rsidR="00000000" w:rsidDel="00000000" w:rsidP="00000000" w:rsidRDefault="00000000" w:rsidRPr="00000000" w14:paraId="0000000A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وملائكته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يصلون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آمنوا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تسليما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وسبحوا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وتوبوا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توابا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رحيما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وتذكروا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يضلل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فنسأل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يثبتنا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هدانا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ويعيننا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ويوفقنا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ولأمة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1"/>
        </w:rPr>
        <w:t xml:space="preserve">فاعلموا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نحن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منحها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فضلها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أخيرها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المبارك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النحر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وصفه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الأكبر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والجلالة</w:t>
      </w:r>
      <w:r w:rsidDel="00000000" w:rsidR="00000000" w:rsidRPr="00000000">
        <w:rPr>
          <w:rtl w:val="1"/>
        </w:rPr>
        <w:t xml:space="preserve">: {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اس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ِّ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ِ}[4]،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إتمام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لأركان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ومناسكه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الأضاحي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والهدي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والتكبير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والتهليل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والتلبية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والكثير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شعائر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المقدسة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والفضيلة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التشريق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بفضلها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إتمام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الأضاحي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مغيب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باقي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الجمرات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يستمر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بالتكبير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والتسبيح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والتذكير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والتهليل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عرفة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ويوم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حر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وأي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الت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شريق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عيد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الإسلام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أكل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وشرب</w:t>
      </w:r>
      <w:r w:rsidDel="00000000" w:rsidR="00000000" w:rsidRPr="00000000">
        <w:rPr>
          <w:rtl w:val="1"/>
        </w:rPr>
        <w:t xml:space="preserve">ٍ"[4]، </w:t>
      </w:r>
      <w:r w:rsidDel="00000000" w:rsidR="00000000" w:rsidRPr="00000000">
        <w:rPr>
          <w:rtl w:val="1"/>
        </w:rPr>
        <w:t xml:space="preserve">فالحمد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نعمه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الكثيرة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منحنا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عظيم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المباركة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دعاء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خطبة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فضل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عرفة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والعيد</w:t>
      </w:r>
    </w:p>
    <w:p w:rsidR="00000000" w:rsidDel="00000000" w:rsidP="00000000" w:rsidRDefault="00000000" w:rsidRPr="00000000" w14:paraId="0000000D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الحكيم</w:t>
      </w:r>
      <w:r w:rsidDel="00000000" w:rsidR="00000000" w:rsidRPr="00000000">
        <w:rPr>
          <w:rtl w:val="1"/>
        </w:rPr>
        <w:t xml:space="preserve">: {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اد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ِّ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ِّ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يب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يب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الد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اع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يب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ؤ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َ}[5]، </w:t>
      </w:r>
      <w:r w:rsidDel="00000000" w:rsidR="00000000" w:rsidRPr="00000000">
        <w:rPr>
          <w:rtl w:val="1"/>
        </w:rPr>
        <w:t xml:space="preserve">وإني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لداعي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ولكم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فأمنوا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رحمن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منزل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ومسوي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البنان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وخالق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الأكوان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والمكان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اقسم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زيارة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بيتك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الحرام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مانح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عرفة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واجعلنا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ذنوبهم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الفضيل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واجعلنا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الواقفين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رحاب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عرفات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الموعود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بلغنا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الفضيلة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راض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عنا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وغافر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لذنوبنا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ومتجاوزا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أخطائنا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تحرمنا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رحمتك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وغفرانك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العظيم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باسط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وفاطر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ورافع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البلاء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ارفع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الفضيلة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الدعاء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وآخر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دعوانا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وأصحابه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أجمعين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الصالحين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خاتمة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خطبة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فضل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عرفة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والعيد</w:t>
      </w:r>
    </w:p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والشهور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والسنين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خلقكم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مخلوقاته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عبادته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فتمتعوا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خصكم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تفوزوا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بمرضاته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زادكم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الآخرة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واغتنموا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الفضيلة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وعدكم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والثواب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وغفران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الذنوب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والتخطى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الأخطاء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تندموا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الندم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وتذكروا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: {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ث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*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ث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ًّ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}[6]، </w:t>
      </w:r>
      <w:r w:rsidDel="00000000" w:rsidR="00000000" w:rsidRPr="00000000">
        <w:rPr>
          <w:rtl w:val="1"/>
        </w:rPr>
        <w:t xml:space="preserve">فاجتهدوا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بالعبادات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والصوم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والزكاة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والصدقات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وأكثروا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التهليل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والتكبير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والتسبيح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والذكر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وأستغفر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ولكم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أقم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أثابنا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وأثابكم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0"/>
        </w:rPr>
        <w:t xml:space="preserve">1</w:t>
      </w:r>
    </w:p>
    <w:p w:rsidR="00000000" w:rsidDel="00000000" w:rsidP="00000000" w:rsidRDefault="00000000" w:rsidRPr="00000000" w14:paraId="00000017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مسلم</w:t>
      </w:r>
    </w:p>
    <w:p w:rsidR="00000000" w:rsidDel="00000000" w:rsidP="00000000" w:rsidRDefault="00000000" w:rsidRPr="00000000" w14:paraId="00000018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عائشة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المؤمنين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مسلم</w:t>
      </w:r>
      <w:r w:rsidDel="00000000" w:rsidR="00000000" w:rsidRPr="00000000">
        <w:rPr>
          <w:rtl w:val="1"/>
        </w:rPr>
        <w:t xml:space="preserve">، 1348، </w:t>
      </w:r>
      <w:r w:rsidDel="00000000" w:rsidR="00000000" w:rsidRPr="00000000">
        <w:rPr>
          <w:rtl w:val="1"/>
        </w:rPr>
        <w:t xml:space="preserve">صحيح</w:t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1A">
      <w:pPr>
        <w:bidi w:val="1"/>
        <w:rPr/>
      </w:pP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الجامع</w:t>
      </w:r>
    </w:p>
    <w:p w:rsidR="00000000" w:rsidDel="00000000" w:rsidP="00000000" w:rsidRDefault="00000000" w:rsidRPr="00000000" w14:paraId="0000001B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الخدري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الألباني</w:t>
      </w:r>
      <w:r w:rsidDel="00000000" w:rsidR="00000000" w:rsidRPr="00000000">
        <w:rPr>
          <w:rtl w:val="1"/>
        </w:rPr>
        <w:t xml:space="preserve">، 3805، </w:t>
      </w:r>
      <w:r w:rsidDel="00000000" w:rsidR="00000000" w:rsidRPr="00000000">
        <w:rPr>
          <w:rtl w:val="1"/>
        </w:rPr>
        <w:t xml:space="preserve">صحيح</w:t>
      </w:r>
    </w:p>
    <w:p w:rsidR="00000000" w:rsidDel="00000000" w:rsidP="00000000" w:rsidRDefault="00000000" w:rsidRPr="00000000" w14:paraId="0000001C">
      <w:pPr>
        <w:bidi w:val="1"/>
        <w:rPr/>
      </w:pP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01D">
      <w:pPr>
        <w:bidi w:val="1"/>
        <w:rPr/>
      </w:pP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البروج</w:t>
      </w:r>
    </w:p>
    <w:p w:rsidR="00000000" w:rsidDel="00000000" w:rsidP="00000000" w:rsidRDefault="00000000" w:rsidRPr="00000000" w14:paraId="0000001E">
      <w:pPr>
        <w:bidi w:val="1"/>
        <w:rPr/>
      </w:pPr>
      <w:r w:rsidDel="00000000" w:rsidR="00000000" w:rsidRPr="00000000">
        <w:rPr>
          <w:rtl w:val="1"/>
        </w:rPr>
        <w:t xml:space="preserve">الآية</w:t>
      </w:r>
      <w:r w:rsidDel="00000000" w:rsidR="00000000" w:rsidRPr="00000000">
        <w:rPr>
          <w:rtl w:val="1"/>
        </w:rPr>
        <w:t xml:space="preserve"> 3</w:t>
      </w:r>
    </w:p>
    <w:p w:rsidR="00000000" w:rsidDel="00000000" w:rsidP="00000000" w:rsidRDefault="00000000" w:rsidRPr="00000000" w14:paraId="0000001F">
      <w:pPr>
        <w:bidi w:val="1"/>
        <w:rPr/>
      </w:pPr>
      <w:r w:rsidDel="00000000" w:rsidR="00000000" w:rsidRPr="00000000">
        <w:rPr>
          <w:rtl w:val="0"/>
        </w:rPr>
        <w:t xml:space="preserve">4</w:t>
      </w:r>
    </w:p>
    <w:p w:rsidR="00000000" w:rsidDel="00000000" w:rsidP="00000000" w:rsidRDefault="00000000" w:rsidRPr="00000000" w14:paraId="00000020">
      <w:pPr>
        <w:bidi w:val="1"/>
        <w:rPr/>
      </w:pP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داود</w:t>
      </w:r>
    </w:p>
    <w:p w:rsidR="00000000" w:rsidDel="00000000" w:rsidP="00000000" w:rsidRDefault="00000000" w:rsidRPr="00000000" w14:paraId="00000021">
      <w:pPr>
        <w:bidi w:val="1"/>
        <w:rPr/>
      </w:pPr>
      <w:r w:rsidDel="00000000" w:rsidR="00000000" w:rsidRPr="00000000">
        <w:rPr>
          <w:rtl w:val="1"/>
        </w:rPr>
        <w:t xml:space="preserve">عقبة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الألباني</w:t>
      </w:r>
      <w:r w:rsidDel="00000000" w:rsidR="00000000" w:rsidRPr="00000000">
        <w:rPr>
          <w:rtl w:val="1"/>
        </w:rPr>
        <w:t xml:space="preserve">، 2419، </w:t>
      </w:r>
      <w:r w:rsidDel="00000000" w:rsidR="00000000" w:rsidRPr="00000000">
        <w:rPr>
          <w:rtl w:val="1"/>
        </w:rPr>
        <w:t xml:space="preserve">صحيح</w:t>
      </w:r>
    </w:p>
    <w:p w:rsidR="00000000" w:rsidDel="00000000" w:rsidP="00000000" w:rsidRDefault="00000000" w:rsidRPr="00000000" w14:paraId="00000022">
      <w:pPr>
        <w:bidi w:val="1"/>
        <w:rPr/>
      </w:pPr>
      <w:r w:rsidDel="00000000" w:rsidR="00000000" w:rsidRPr="00000000">
        <w:rPr>
          <w:rtl w:val="0"/>
        </w:rPr>
        <w:t xml:space="preserve">5</w:t>
      </w:r>
    </w:p>
    <w:p w:rsidR="00000000" w:rsidDel="00000000" w:rsidP="00000000" w:rsidRDefault="00000000" w:rsidRPr="00000000" w14:paraId="00000023">
      <w:pPr>
        <w:bidi w:val="1"/>
        <w:rPr/>
      </w:pP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البقرة</w:t>
      </w:r>
    </w:p>
    <w:p w:rsidR="00000000" w:rsidDel="00000000" w:rsidP="00000000" w:rsidRDefault="00000000" w:rsidRPr="00000000" w14:paraId="00000024">
      <w:pPr>
        <w:bidi w:val="1"/>
        <w:rPr/>
      </w:pPr>
      <w:r w:rsidDel="00000000" w:rsidR="00000000" w:rsidRPr="00000000">
        <w:rPr>
          <w:rtl w:val="1"/>
        </w:rPr>
        <w:t xml:space="preserve">الآية</w:t>
      </w:r>
      <w:r w:rsidDel="00000000" w:rsidR="00000000" w:rsidRPr="00000000">
        <w:rPr>
          <w:rtl w:val="1"/>
        </w:rPr>
        <w:t xml:space="preserve"> 186</w:t>
      </w:r>
    </w:p>
    <w:p w:rsidR="00000000" w:rsidDel="00000000" w:rsidP="00000000" w:rsidRDefault="00000000" w:rsidRPr="00000000" w14:paraId="00000025">
      <w:pPr>
        <w:bidi w:val="1"/>
        <w:rPr/>
      </w:pPr>
      <w:r w:rsidDel="00000000" w:rsidR="00000000" w:rsidRPr="00000000">
        <w:rPr>
          <w:rtl w:val="0"/>
        </w:rPr>
        <w:t xml:space="preserve">6</w:t>
      </w:r>
    </w:p>
    <w:p w:rsidR="00000000" w:rsidDel="00000000" w:rsidP="00000000" w:rsidRDefault="00000000" w:rsidRPr="00000000" w14:paraId="00000026">
      <w:pPr>
        <w:bidi w:val="1"/>
        <w:rPr/>
      </w:pP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الزلزلة</w:t>
      </w:r>
    </w:p>
    <w:p w:rsidR="00000000" w:rsidDel="00000000" w:rsidP="00000000" w:rsidRDefault="00000000" w:rsidRPr="00000000" w14:paraId="00000027">
      <w:pPr>
        <w:bidi w:val="1"/>
        <w:rPr/>
      </w:pPr>
      <w:r w:rsidDel="00000000" w:rsidR="00000000" w:rsidRPr="00000000">
        <w:rPr>
          <w:rtl w:val="1"/>
        </w:rPr>
        <w:t xml:space="preserve">الآيتان</w:t>
      </w:r>
      <w:r w:rsidDel="00000000" w:rsidR="00000000" w:rsidRPr="00000000">
        <w:rPr>
          <w:rtl w:val="1"/>
        </w:rPr>
        <w:t xml:space="preserve"> 7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8</w:t>
      </w:r>
    </w:p>
    <w:p w:rsidR="00000000" w:rsidDel="00000000" w:rsidP="00000000" w:rsidRDefault="00000000" w:rsidRPr="00000000" w14:paraId="0000002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rPr/>
      </w:pP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ملاحظة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رقم</w:t>
      </w:r>
      <w:r w:rsidDel="00000000" w:rsidR="00000000" w:rsidRPr="00000000">
        <w:rPr>
          <w:rtl w:val="1"/>
        </w:rPr>
        <w:t xml:space="preserve"> 5</w:t>
      </w:r>
    </w:p>
    <w:p w:rsidR="00000000" w:rsidDel="00000000" w:rsidP="00000000" w:rsidRDefault="00000000" w:rsidRPr="00000000" w14:paraId="0000002B">
      <w:pPr>
        <w:bidi w:val="1"/>
        <w:rPr/>
      </w:pPr>
      <w:r w:rsidDel="00000000" w:rsidR="00000000" w:rsidRPr="00000000">
        <w:rPr>
          <w:rtl w:val="1"/>
        </w:rPr>
        <w:t xml:space="preserve">المفتاحية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خطبة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والعيد</w:t>
      </w:r>
    </w:p>
    <w:p w:rsidR="00000000" w:rsidDel="00000000" w:rsidP="00000000" w:rsidRDefault="00000000" w:rsidRPr="00000000" w14:paraId="0000002C">
      <w:pPr>
        <w:bidi w:val="1"/>
        <w:rPr/>
      </w:pPr>
      <w:r w:rsidDel="00000000" w:rsidR="00000000" w:rsidRPr="00000000">
        <w:rPr>
          <w:rtl w:val="1"/>
        </w:rPr>
        <w:t xml:space="preserve">يعامل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العنوان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كمفتاحية</w:t>
      </w:r>
    </w:p>
    <w:p w:rsidR="00000000" w:rsidDel="00000000" w:rsidP="00000000" w:rsidRDefault="00000000" w:rsidRPr="00000000" w14:paraId="0000002D">
      <w:pPr>
        <w:bidi w:val="1"/>
        <w:rPr/>
      </w:pPr>
      <w:r w:rsidDel="00000000" w:rsidR="00000000" w:rsidRPr="00000000">
        <w:rPr>
          <w:rtl w:val="1"/>
        </w:rPr>
        <w:t xml:space="preserve">يربط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الأضحى</w:t>
      </w:r>
    </w:p>
    <w:p w:rsidR="00000000" w:rsidDel="00000000" w:rsidP="00000000" w:rsidRDefault="00000000" w:rsidRPr="00000000" w14:paraId="0000002E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