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Rule="auto"/>
        <w:rPr/>
      </w:pP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تأسيس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المملكة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العربية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السعودية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ركائز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والمتطورة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7i399pbb4sa1" w:id="0"/>
      <w:bookmarkEnd w:id="0"/>
      <w:r w:rsidDel="00000000" w:rsidR="00000000" w:rsidRPr="00000000">
        <w:rPr>
          <w:sz w:val="34"/>
          <w:szCs w:val="34"/>
          <w:rtl w:val="1"/>
        </w:rPr>
        <w:t xml:space="preserve">مقدمة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بحث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تأسيس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المملكة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العربية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السعودية</w:t>
      </w:r>
      <w:r w:rsidDel="00000000" w:rsidR="00000000" w:rsidRPr="00000000">
        <w:rPr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المواطنين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يفتخرون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وبالعائلة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حققوه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حققوها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المجالات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bhs7xjgkn1wf" w:id="1"/>
      <w:bookmarkEnd w:id="1"/>
      <w:r w:rsidDel="00000000" w:rsidR="00000000" w:rsidRPr="00000000">
        <w:rPr>
          <w:sz w:val="34"/>
          <w:szCs w:val="34"/>
          <w:rtl w:val="1"/>
        </w:rPr>
        <w:t xml:space="preserve">بحث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تأسيس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المملكة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العربية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السعودية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22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فبراير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1727 </w:t>
      </w:r>
      <w:r w:rsidDel="00000000" w:rsidR="00000000" w:rsidRPr="00000000">
        <w:rPr>
          <w:rtl w:val="1"/>
        </w:rPr>
        <w:t xml:space="preserve">ميلادي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العهد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فبراير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أنحاء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bidi w:val="1"/>
        <w:rPr>
          <w:b w:val="0"/>
          <w:sz w:val="26"/>
          <w:szCs w:val="26"/>
        </w:rPr>
      </w:pPr>
      <w:bookmarkStart w:colFirst="0" w:colLast="0" w:name="_7hntheobhi2u" w:id="2"/>
      <w:bookmarkEnd w:id="2"/>
      <w:r w:rsidDel="00000000" w:rsidR="00000000" w:rsidRPr="00000000">
        <w:rPr>
          <w:sz w:val="26"/>
          <w:szCs w:val="26"/>
          <w:rtl w:val="1"/>
        </w:rPr>
        <w:t xml:space="preserve">تأسيس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الدرعية</w:t>
      </w:r>
      <w:r w:rsidDel="00000000" w:rsidR="00000000" w:rsidRPr="00000000">
        <w:rPr>
          <w:b w:val="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تأسست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المريدي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1446 </w:t>
      </w:r>
      <w:r w:rsidDel="00000000" w:rsidR="00000000" w:rsidRPr="00000000">
        <w:rPr>
          <w:rtl w:val="1"/>
        </w:rPr>
        <w:t xml:space="preserve">ميلادية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وبعدها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وازدهرت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الازدهار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أبنائه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وأحفاده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التطور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bidi w:val="1"/>
        <w:rPr>
          <w:b w:val="0"/>
          <w:sz w:val="26"/>
          <w:szCs w:val="26"/>
        </w:rPr>
      </w:pPr>
      <w:bookmarkStart w:colFirst="0" w:colLast="0" w:name="_v7pkkolvpczj" w:id="3"/>
      <w:bookmarkEnd w:id="3"/>
      <w:r w:rsidDel="00000000" w:rsidR="00000000" w:rsidRPr="00000000">
        <w:rPr>
          <w:sz w:val="26"/>
          <w:szCs w:val="26"/>
          <w:rtl w:val="1"/>
        </w:rPr>
        <w:t xml:space="preserve">تأسيس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الأولى</w:t>
      </w:r>
      <w:r w:rsidDel="00000000" w:rsidR="00000000" w:rsidRPr="00000000">
        <w:rPr>
          <w:b w:val="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تأسست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22 </w:t>
      </w:r>
      <w:r w:rsidDel="00000000" w:rsidR="00000000" w:rsidRPr="00000000">
        <w:rPr>
          <w:rtl w:val="1"/>
        </w:rPr>
        <w:t xml:space="preserve">فبراير</w:t>
      </w:r>
      <w:r w:rsidDel="00000000" w:rsidR="00000000" w:rsidRPr="00000000">
        <w:rPr>
          <w:rtl w:val="1"/>
        </w:rPr>
        <w:t xml:space="preserve"> 1727 </w:t>
      </w:r>
      <w:r w:rsidDel="00000000" w:rsidR="00000000" w:rsidRPr="00000000">
        <w:rPr>
          <w:rtl w:val="1"/>
        </w:rPr>
        <w:t xml:space="preserve">ميلادي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جمادى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1139 </w:t>
      </w:r>
      <w:r w:rsidDel="00000000" w:rsidR="00000000" w:rsidRPr="00000000">
        <w:rPr>
          <w:rtl w:val="1"/>
        </w:rPr>
        <w:t xml:space="preserve">هجري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الأثرية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والحضارة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أنحاء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. [1]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bidi w:val="1"/>
        <w:rPr>
          <w:b w:val="0"/>
          <w:sz w:val="26"/>
          <w:szCs w:val="26"/>
        </w:rPr>
      </w:pPr>
      <w:bookmarkStart w:colFirst="0" w:colLast="0" w:name="_wh7ds5jocfdg" w:id="4"/>
      <w:bookmarkEnd w:id="4"/>
      <w:r w:rsidDel="00000000" w:rsidR="00000000" w:rsidRPr="00000000">
        <w:rPr>
          <w:sz w:val="26"/>
          <w:szCs w:val="26"/>
          <w:rtl w:val="1"/>
        </w:rPr>
        <w:t xml:space="preserve">تأسيس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الثانية</w:t>
      </w:r>
      <w:r w:rsidDel="00000000" w:rsidR="00000000" w:rsidRPr="00000000">
        <w:rPr>
          <w:b w:val="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الانتصار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استطاع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تأييد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واستمرت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1891 </w:t>
      </w:r>
      <w:r w:rsidDel="00000000" w:rsidR="00000000" w:rsidRPr="00000000">
        <w:rPr>
          <w:rtl w:val="1"/>
        </w:rPr>
        <w:t xml:space="preserve">ميلادي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bidi w:val="1"/>
        <w:rPr>
          <w:b w:val="0"/>
          <w:sz w:val="26"/>
          <w:szCs w:val="26"/>
        </w:rPr>
      </w:pPr>
      <w:bookmarkStart w:colFirst="0" w:colLast="0" w:name="_y9y0sieek8c3" w:id="5"/>
      <w:bookmarkEnd w:id="5"/>
      <w:r w:rsidDel="00000000" w:rsidR="00000000" w:rsidRPr="00000000">
        <w:rPr>
          <w:sz w:val="26"/>
          <w:szCs w:val="26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العربية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b w:val="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الفوضى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1319 </w:t>
      </w:r>
      <w:r w:rsidDel="00000000" w:rsidR="00000000" w:rsidRPr="00000000">
        <w:rPr>
          <w:rtl w:val="1"/>
        </w:rPr>
        <w:t xml:space="preserve">هجري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يوافق</w:t>
      </w:r>
      <w:r w:rsidDel="00000000" w:rsidR="00000000" w:rsidRPr="00000000">
        <w:rPr>
          <w:rtl w:val="1"/>
        </w:rPr>
        <w:t xml:space="preserve"> 15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لعام</w:t>
      </w:r>
      <w:r w:rsidDel="00000000" w:rsidR="00000000" w:rsidRPr="00000000">
        <w:rPr>
          <w:rtl w:val="1"/>
        </w:rPr>
        <w:t xml:space="preserve"> 1902 </w:t>
      </w:r>
      <w:r w:rsidDel="00000000" w:rsidR="00000000" w:rsidRPr="00000000">
        <w:rPr>
          <w:rtl w:val="1"/>
        </w:rPr>
        <w:t xml:space="preserve">ميلادي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bidi w:val="1"/>
        <w:rPr>
          <w:b w:val="0"/>
          <w:sz w:val="26"/>
          <w:szCs w:val="26"/>
        </w:rPr>
      </w:pPr>
      <w:bookmarkStart w:colFirst="0" w:colLast="0" w:name="_4i30delqkhys" w:id="6"/>
      <w:bookmarkEnd w:id="6"/>
      <w:r w:rsidDel="00000000" w:rsidR="00000000" w:rsidRPr="00000000">
        <w:rPr>
          <w:sz w:val="26"/>
          <w:szCs w:val="26"/>
          <w:rtl w:val="1"/>
        </w:rPr>
        <w:t xml:space="preserve">اليوم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الوطني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للمملكة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العربية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b w:val="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استطاع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23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سبتمبر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1932 </w:t>
      </w:r>
      <w:r w:rsidDel="00000000" w:rsidR="00000000" w:rsidRPr="00000000">
        <w:rPr>
          <w:rtl w:val="1"/>
        </w:rPr>
        <w:t xml:space="preserve">ميلادي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الاستيلاء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رشيد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وبعدها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انضمام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المواطنين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الهيئات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احتفال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bidi w:val="1"/>
        <w:rPr>
          <w:b w:val="0"/>
          <w:sz w:val="26"/>
          <w:szCs w:val="26"/>
        </w:rPr>
      </w:pPr>
      <w:bookmarkStart w:colFirst="0" w:colLast="0" w:name="_wwf2v7qzih6r" w:id="7"/>
      <w:bookmarkEnd w:id="7"/>
      <w:r w:rsidDel="00000000" w:rsidR="00000000" w:rsidRPr="00000000">
        <w:rPr>
          <w:sz w:val="26"/>
          <w:szCs w:val="26"/>
          <w:rtl w:val="1"/>
        </w:rPr>
        <w:t xml:space="preserve">الأماكن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ضمها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عبد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العزيز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يوحد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المملكة</w:t>
      </w:r>
      <w:r w:rsidDel="00000000" w:rsidR="00000000" w:rsidRPr="00000000">
        <w:rPr>
          <w:b w:val="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استمرت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وتوحيدها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الأماكن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السدير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والوشم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1320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القصيم</w:t>
      </w:r>
      <w:r w:rsidDel="00000000" w:rsidR="00000000" w:rsidRPr="00000000">
        <w:rPr>
          <w:rtl w:val="1"/>
        </w:rPr>
        <w:t xml:space="preserve"> 1322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الأحساء</w:t>
      </w:r>
      <w:r w:rsidDel="00000000" w:rsidR="00000000" w:rsidRPr="00000000">
        <w:rPr>
          <w:rtl w:val="1"/>
        </w:rPr>
        <w:t xml:space="preserve"> 1331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العسير</w:t>
      </w:r>
      <w:r w:rsidDel="00000000" w:rsidR="00000000" w:rsidRPr="00000000">
        <w:rPr>
          <w:rtl w:val="1"/>
        </w:rPr>
        <w:t xml:space="preserve"> 1338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حائل</w:t>
      </w:r>
      <w:r w:rsidDel="00000000" w:rsidR="00000000" w:rsidRPr="00000000">
        <w:rPr>
          <w:rtl w:val="1"/>
        </w:rPr>
        <w:t xml:space="preserve"> 1351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الحجاز</w:t>
      </w:r>
      <w:r w:rsidDel="00000000" w:rsidR="00000000" w:rsidRPr="00000000">
        <w:rPr>
          <w:rtl w:val="1"/>
        </w:rPr>
        <w:t xml:space="preserve"> 1344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جازان</w:t>
      </w:r>
      <w:r w:rsidDel="00000000" w:rsidR="00000000" w:rsidRPr="00000000">
        <w:rPr>
          <w:rtl w:val="1"/>
        </w:rPr>
        <w:t xml:space="preserve"> 1349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bidi w:val="1"/>
        <w:rPr>
          <w:b w:val="0"/>
          <w:sz w:val="26"/>
          <w:szCs w:val="26"/>
        </w:rPr>
      </w:pPr>
      <w:bookmarkStart w:colFirst="0" w:colLast="0" w:name="_doev6251cpsj" w:id="8"/>
      <w:bookmarkEnd w:id="8"/>
      <w:r w:rsidDel="00000000" w:rsidR="00000000" w:rsidRPr="00000000">
        <w:rPr>
          <w:sz w:val="26"/>
          <w:szCs w:val="26"/>
          <w:rtl w:val="1"/>
        </w:rPr>
        <w:t xml:space="preserve">خلفاء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عبد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العزيز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تأسيس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العربية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b w:val="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باستكمال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9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نوفمبر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1953 </w:t>
      </w:r>
      <w:r w:rsidDel="00000000" w:rsidR="00000000" w:rsidRPr="00000000">
        <w:rPr>
          <w:rtl w:val="1"/>
        </w:rPr>
        <w:t xml:space="preserve">ومنهم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الملك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سعود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العزيز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11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النواحي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الملك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فيصل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العزيز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11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اغتياله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توطيد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الملك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خالد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العزيز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للمملكة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بالحرمين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الملك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فهد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العزيز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23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توطيد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والولايات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الأمريكية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الملك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العزيز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الملك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سلمان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العزيز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2015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ودعمها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الشباب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bidi w:val="1"/>
        <w:rPr>
          <w:b w:val="0"/>
          <w:sz w:val="26"/>
          <w:szCs w:val="26"/>
        </w:rPr>
      </w:pPr>
      <w:bookmarkStart w:colFirst="0" w:colLast="0" w:name="_rj17g5hmz38k" w:id="9"/>
      <w:bookmarkEnd w:id="9"/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اليوم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الوطني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التأسيس</w:t>
      </w:r>
      <w:r w:rsidDel="00000000" w:rsidR="00000000" w:rsidRPr="00000000">
        <w:rPr>
          <w:b w:val="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23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سبتمبر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22 </w:t>
      </w:r>
      <w:r w:rsidDel="00000000" w:rsidR="00000000" w:rsidRPr="00000000">
        <w:rPr>
          <w:rtl w:val="1"/>
        </w:rPr>
        <w:t xml:space="preserve">فبراير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المواطنين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ez6pj4w4sxqg" w:id="10"/>
      <w:bookmarkEnd w:id="10"/>
      <w:r w:rsidDel="00000000" w:rsidR="00000000" w:rsidRPr="00000000">
        <w:rPr>
          <w:sz w:val="26"/>
          <w:szCs w:val="26"/>
          <w:rtl w:val="1"/>
        </w:rPr>
        <w:t xml:space="preserve">الأمر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الملكي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بمناسبة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التأسيس</w:t>
      </w:r>
    </w:p>
    <w:p w:rsidR="00000000" w:rsidDel="00000000" w:rsidP="00000000" w:rsidRDefault="00000000" w:rsidRPr="00000000" w14:paraId="0000002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22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فبراير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ydgqcpt8h81q" w:id="11"/>
      <w:bookmarkEnd w:id="11"/>
      <w:r w:rsidDel="00000000" w:rsidR="00000000" w:rsidRPr="00000000">
        <w:rPr>
          <w:sz w:val="26"/>
          <w:szCs w:val="26"/>
          <w:rtl w:val="1"/>
        </w:rPr>
        <w:t xml:space="preserve">مظاهر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الاحتفال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التأسيس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العربية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2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الفعاليات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والاحتفالات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إجازة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والجامعات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حكومية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تحليق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احتفال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العريق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المسابقات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الشوارع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الهداي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توزيع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أوسمة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بدينا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تعليق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توزيع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الخضراء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الشوارع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توزيع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منقوش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بداخلها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المشروبات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توزيع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ومعرفتهم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توزيع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والميادين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والميداليات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والمباخر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وجميعها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منقوش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تشغيل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وثائقية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وإحياء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ذكراه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الألعاب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إطلاقها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وجذابة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7m7xp4iuwjws" w:id="12"/>
      <w:bookmarkEnd w:id="12"/>
      <w:r w:rsidDel="00000000" w:rsidR="00000000" w:rsidRPr="00000000">
        <w:rPr>
          <w:sz w:val="26"/>
          <w:szCs w:val="26"/>
          <w:rtl w:val="1"/>
        </w:rPr>
        <w:t xml:space="preserve">هوية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بصرية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ترسخ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الاعتزاز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بالوطن</w:t>
      </w:r>
      <w:r w:rsidDel="00000000" w:rsidR="00000000" w:rsidRPr="00000000">
        <w:rPr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3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والتاريخية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الرموز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التمر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يتواجد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المواطنين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المجلس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متناغمة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الخيل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الشجاعة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والفروسية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السوق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انفتاح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5e58v8hdp53x" w:id="13"/>
      <w:bookmarkEnd w:id="13"/>
      <w:r w:rsidDel="00000000" w:rsidR="00000000" w:rsidRPr="00000000">
        <w:rPr>
          <w:sz w:val="34"/>
          <w:szCs w:val="34"/>
          <w:rtl w:val="1"/>
        </w:rPr>
        <w:t xml:space="preserve">خاتمة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بحث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تأسيس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المملكة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العربية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السعودية</w:t>
      </w:r>
    </w:p>
    <w:p w:rsidR="00000000" w:rsidDel="00000000" w:rsidP="00000000" w:rsidRDefault="00000000" w:rsidRPr="00000000" w14:paraId="0000003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ختام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وحققت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الترفيهية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وأصبحت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مواكبة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تكنولوجيا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بحث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تأسيس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المملكة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العربية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السعودية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المواطنين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يستطيعون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ونظر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لإحياء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